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082"/>
        <w:gridCol w:w="3612"/>
        <w:gridCol w:w="1876"/>
        <w:gridCol w:w="1404"/>
        <w:gridCol w:w="1404"/>
        <w:gridCol w:w="2033"/>
        <w:gridCol w:w="2716"/>
      </w:tblGrid>
      <w:tr w:rsidR="003C5BAE" w:rsidRPr="003C5BAE" w:rsidTr="003C5BAE">
        <w:trPr>
          <w:trHeight w:val="660"/>
        </w:trPr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i/>
                <w:iCs/>
                <w:sz w:val="52"/>
                <w:szCs w:val="52"/>
                <w:u w:val="single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i/>
                <w:iCs/>
                <w:sz w:val="52"/>
                <w:szCs w:val="52"/>
                <w:u w:val="single"/>
                <w:lang w:eastAsia="hr-HR"/>
              </w:rPr>
              <w:t>DST d.o.o. u stečaju</w:t>
            </w:r>
          </w:p>
        </w:tc>
      </w:tr>
      <w:tr w:rsidR="003C5BAE" w:rsidRPr="003C5BAE" w:rsidTr="003C5BAE">
        <w:trPr>
          <w:trHeight w:val="499"/>
        </w:trPr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</w:pPr>
            <w:proofErr w:type="spellStart"/>
            <w:r w:rsidRPr="003C5BAE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Završje</w:t>
            </w:r>
            <w:proofErr w:type="spellEnd"/>
            <w:r w:rsidRPr="003C5BAE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 xml:space="preserve"> </w:t>
            </w:r>
            <w:proofErr w:type="spellStart"/>
            <w:r w:rsidRPr="003C5BAE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Podbelsko</w:t>
            </w:r>
            <w:proofErr w:type="spellEnd"/>
            <w:r w:rsidRPr="003C5BAE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 xml:space="preserve"> 98, 42242 Radovan, OIB: 65035907848</w:t>
            </w:r>
          </w:p>
        </w:tc>
      </w:tr>
      <w:tr w:rsidR="003C5BAE" w:rsidRPr="003C5BAE" w:rsidTr="003C5BAE">
        <w:trPr>
          <w:trHeight w:val="499"/>
        </w:trPr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Stečajni upravitelj: Jelena Stankus-</w:t>
            </w:r>
            <w:proofErr w:type="spellStart"/>
            <w:r w:rsidRPr="003C5BAE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Tkalec</w:t>
            </w:r>
            <w:proofErr w:type="spellEnd"/>
          </w:p>
        </w:tc>
      </w:tr>
      <w:tr w:rsidR="003C5BAE" w:rsidRPr="003C5BAE" w:rsidTr="003C5BAE">
        <w:trPr>
          <w:trHeight w:val="499"/>
        </w:trPr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32"/>
                <w:szCs w:val="32"/>
                <w:lang w:eastAsia="hr-HR"/>
              </w:rPr>
              <w:t>Stečajni sudac: Melita Poljanec Bubaš, v.r.</w:t>
            </w:r>
          </w:p>
        </w:tc>
      </w:tr>
      <w:tr w:rsidR="003C5BAE" w:rsidRPr="003C5BAE" w:rsidTr="003C5BAE">
        <w:trPr>
          <w:trHeight w:val="375"/>
        </w:trPr>
        <w:tc>
          <w:tcPr>
            <w:tcW w:w="0" w:type="auto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sz w:val="30"/>
                <w:szCs w:val="30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30"/>
                <w:szCs w:val="30"/>
                <w:lang w:eastAsia="hr-HR"/>
              </w:rPr>
              <w:t> </w:t>
            </w:r>
          </w:p>
        </w:tc>
      </w:tr>
      <w:tr w:rsidR="003C5BAE" w:rsidRPr="003C5BAE" w:rsidTr="003C5BAE">
        <w:trPr>
          <w:trHeight w:val="499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  <w:t xml:space="preserve">TABLICA NAKNADNO PRIJAVLJENIH TRAŽBINA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30"/>
                <w:szCs w:val="30"/>
                <w:lang w:eastAsia="hr-HR"/>
              </w:rPr>
              <w:t>St-73/15</w:t>
            </w:r>
          </w:p>
        </w:tc>
      </w:tr>
      <w:tr w:rsidR="003C5BAE" w:rsidRPr="003C5BAE" w:rsidTr="003C5BAE">
        <w:trPr>
          <w:trHeight w:val="499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  <w:t xml:space="preserve">DRUGI VIŠI ISPLATNI RED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sz w:val="36"/>
                <w:szCs w:val="36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36"/>
                <w:szCs w:val="36"/>
                <w:lang w:eastAsia="hr-HR"/>
              </w:rPr>
              <w:t> </w:t>
            </w:r>
          </w:p>
        </w:tc>
      </w:tr>
      <w:tr w:rsidR="003C5BAE" w:rsidRPr="003C5BAE" w:rsidTr="003C5BAE">
        <w:trPr>
          <w:trHeight w:val="9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R.br. prijave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NAZIV I ADRESA VJEROVNIKA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OSNOVA</w:t>
            </w: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br/>
              <w:t>TRAŽBINE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IZNOS </w:t>
            </w: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IZNOS OSPORENE TRAŽBINE/KN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NAPOMENA</w:t>
            </w:r>
          </w:p>
        </w:tc>
      </w:tr>
      <w:tr w:rsidR="003C5BAE" w:rsidRPr="003C5BAE" w:rsidTr="003C5BAE">
        <w:trPr>
          <w:trHeight w:val="132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RH MINISTARSTVO FINANCIJA, Porezna uprava, Područni ured Sjeverna Hrvatska, OIB: 52634238587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Troškovi pristojbe (I. i </w:t>
            </w:r>
            <w:proofErr w:type="spellStart"/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II.dopuna</w:t>
            </w:r>
            <w:proofErr w:type="spellEnd"/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prijave tražbine)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200,00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200,00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3C5BAE" w:rsidRPr="003C5BAE" w:rsidTr="003C5BAE">
        <w:trPr>
          <w:trHeight w:val="17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HRVATSKA RADIOTELEVIZIJA, javna ustanova, Prisavlje 3, 10000 Zagreb, OIB: 68419124305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Tražbina utvrđena Rješenjem o sklopljenoj </w:t>
            </w:r>
            <w:proofErr w:type="spellStart"/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predstečajnoj</w:t>
            </w:r>
            <w:proofErr w:type="spellEnd"/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nagodbi  broj: 3 </w:t>
            </w:r>
            <w:proofErr w:type="spellStart"/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Stpn</w:t>
            </w:r>
            <w:proofErr w:type="spellEnd"/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-31/14-</w:t>
            </w: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6,ispis kartice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10.867,02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2.034,00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8.833,02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Tražbina je osporena u iznosu od 8.833,02  kn, koji iznos tražbine predstavlja više prijavljenu tražbinu po </w:t>
            </w:r>
            <w:proofErr w:type="spellStart"/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predstečajnoj</w:t>
            </w:r>
            <w:proofErr w:type="spellEnd"/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nagodbi</w:t>
            </w:r>
          </w:p>
        </w:tc>
      </w:tr>
      <w:tr w:rsidR="003C5BAE" w:rsidRPr="003C5BAE" w:rsidTr="003C5BAE">
        <w:trPr>
          <w:trHeight w:val="12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Računi poslije sklapanja nagodbe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3.982,52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3.982,52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3C5BAE" w:rsidRPr="003C5BAE" w:rsidTr="003C5BAE">
        <w:trPr>
          <w:trHeight w:val="705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15.049,54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6.216,52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8.833,02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  <w:tr w:rsidR="003C5BAE" w:rsidRPr="003C5BAE" w:rsidTr="003C5BAE">
        <w:trPr>
          <w:trHeight w:val="1110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SVEUKUPNO TRAŽBINE  II VIŠI ISPLATNI RED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15.249,54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6.416,52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8.833,02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</w:tr>
      <w:tr w:rsidR="003C5BAE" w:rsidRPr="003C5BAE" w:rsidTr="003C5BA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3C5BAE" w:rsidRPr="003C5BAE" w:rsidTr="003C5BA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BAE" w:rsidRPr="003C5BAE" w:rsidRDefault="003C5BAE" w:rsidP="003C5BAE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BAE" w:rsidRPr="003C5BAE" w:rsidRDefault="003C5BAE" w:rsidP="003C5BAE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3C5BAE" w:rsidRPr="003C5BAE" w:rsidTr="003C5BAE">
        <w:trPr>
          <w:trHeight w:val="36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BAE" w:rsidRPr="003C5BAE" w:rsidRDefault="003C5BAE" w:rsidP="003C5BAE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3C5BAE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Stečajni upravitelj: Jelena Stankus-</w:t>
            </w:r>
            <w:proofErr w:type="spellStart"/>
            <w:r w:rsidRPr="003C5BAE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Tkalec</w:t>
            </w:r>
            <w:proofErr w:type="spellEnd"/>
          </w:p>
        </w:tc>
      </w:tr>
    </w:tbl>
    <w:p w:rsidR="00B10620" w:rsidRDefault="00B10620"/>
    <w:sectPr w:rsidR="00B10620" w:rsidSect="003C5BA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BAE"/>
    <w:rsid w:val="003C5BAE"/>
    <w:rsid w:val="0050452D"/>
    <w:rsid w:val="00B1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0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CE66D-707B-4129-92BA-B11989003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Makaj</dc:creator>
  <cp:lastModifiedBy>Marko Makaj</cp:lastModifiedBy>
  <cp:revision>1</cp:revision>
  <dcterms:created xsi:type="dcterms:W3CDTF">2016-08-23T10:55:00Z</dcterms:created>
  <dcterms:modified xsi:type="dcterms:W3CDTF">2016-08-23T10:56:00Z</dcterms:modified>
</cp:coreProperties>
</file>